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00498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D5E94" w:rsidRPr="009D5E94" w:rsidTr="009D5E94">
        <w:trPr>
          <w:tblCellSpacing w:w="0" w:type="dxa"/>
        </w:trPr>
        <w:tc>
          <w:tcPr>
            <w:tcW w:w="0" w:type="auto"/>
            <w:shd w:val="clear" w:color="auto" w:fill="00498C"/>
            <w:vAlign w:val="center"/>
            <w:hideMark/>
          </w:tcPr>
          <w:p w:rsidR="009D5E94" w:rsidRPr="009D5E94" w:rsidRDefault="009D5E94" w:rsidP="009D5E9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天津职业技术师范大学电子工程学院2023年第三批调剂复试时间 安排及拟定复试名单</w:t>
            </w:r>
          </w:p>
        </w:tc>
      </w:tr>
      <w:tr w:rsidR="009D5E94" w:rsidRPr="009D5E94" w:rsidTr="009D5E94">
        <w:trPr>
          <w:trHeight w:val="450"/>
          <w:tblCellSpacing w:w="0" w:type="dxa"/>
        </w:trPr>
        <w:tc>
          <w:tcPr>
            <w:tcW w:w="0" w:type="auto"/>
            <w:shd w:val="clear" w:color="auto" w:fill="00498C"/>
            <w:vAlign w:val="center"/>
            <w:hideMark/>
          </w:tcPr>
          <w:p w:rsidR="009D5E94" w:rsidRPr="009D5E94" w:rsidRDefault="009D5E94" w:rsidP="009D5E94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D5E9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2023-04-14 23:16   审核人：</w:t>
            </w:r>
          </w:p>
        </w:tc>
      </w:tr>
      <w:tr w:rsidR="009D5E94" w:rsidRPr="009D5E94" w:rsidTr="009D5E94">
        <w:trPr>
          <w:tblCellSpacing w:w="0" w:type="dxa"/>
        </w:trPr>
        <w:tc>
          <w:tcPr>
            <w:tcW w:w="0" w:type="auto"/>
            <w:shd w:val="clear" w:color="auto" w:fill="00498C"/>
            <w:vAlign w:val="center"/>
            <w:hideMark/>
          </w:tcPr>
          <w:p w:rsidR="009D5E94" w:rsidRPr="009D5E94" w:rsidRDefault="009D5E94" w:rsidP="009D5E94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D5E94" w:rsidRPr="009D5E94" w:rsidTr="009D5E94">
        <w:trPr>
          <w:tblCellSpacing w:w="0" w:type="dxa"/>
        </w:trPr>
        <w:tc>
          <w:tcPr>
            <w:tcW w:w="0" w:type="auto"/>
            <w:shd w:val="clear" w:color="auto" w:fill="00498C"/>
            <w:vAlign w:val="center"/>
            <w:hideMark/>
          </w:tcPr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9D5E94">
              <w:rPr>
                <w:rFonts w:ascii="宋体" w:eastAsia="宋体" w:hAnsi="宋体" w:cs="宋体" w:hint="eastAsia"/>
                <w:b/>
                <w:bCs/>
                <w:kern w:val="0"/>
                <w:sz w:val="29"/>
                <w:szCs w:val="29"/>
              </w:rPr>
              <w:t>天津职业技术师范大学电子工程学院2023年第三批调剂复试时间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b/>
                <w:bCs/>
                <w:kern w:val="0"/>
                <w:sz w:val="29"/>
                <w:szCs w:val="29"/>
              </w:rPr>
              <w:t>安排及拟定复试名单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根据学校动态调整，我院硕士研究生剩余调剂名额为：信息与通信工程专业学术型硕士4名，调剂复试工作自4月17日起开始，复试具体安排如下：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一、复试具体时间及地点安排表</w:t>
            </w:r>
          </w:p>
          <w:tbl>
            <w:tblPr>
              <w:tblW w:w="12705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23"/>
              <w:gridCol w:w="3372"/>
              <w:gridCol w:w="3467"/>
              <w:gridCol w:w="3443"/>
            </w:tblGrid>
            <w:tr w:rsidR="009D5E94" w:rsidRPr="009D5E94" w:rsidTr="009D5E94">
              <w:trPr>
                <w:tblCellSpacing w:w="0" w:type="dxa"/>
              </w:trPr>
              <w:tc>
                <w:tcPr>
                  <w:tcW w:w="15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具体安排</w:t>
                  </w:r>
                </w:p>
              </w:tc>
              <w:tc>
                <w:tcPr>
                  <w:tcW w:w="21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时间</w:t>
                  </w:r>
                </w:p>
              </w:tc>
              <w:tc>
                <w:tcPr>
                  <w:tcW w:w="21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地点</w:t>
                  </w:r>
                </w:p>
              </w:tc>
              <w:tc>
                <w:tcPr>
                  <w:tcW w:w="21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备注</w:t>
                  </w:r>
                </w:p>
              </w:tc>
            </w:tr>
            <w:tr w:rsidR="009D5E94" w:rsidRPr="009D5E94" w:rsidTr="009D5E94">
              <w:trPr>
                <w:trHeight w:val="450"/>
                <w:tblCellSpacing w:w="0" w:type="dxa"/>
              </w:trPr>
              <w:tc>
                <w:tcPr>
                  <w:tcW w:w="1530" w:type="dxa"/>
                  <w:vMerge w:val="restart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资格审查</w:t>
                  </w:r>
                </w:p>
              </w:tc>
              <w:tc>
                <w:tcPr>
                  <w:tcW w:w="2130" w:type="dxa"/>
                  <w:vMerge w:val="restart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4月17日08：00- 09：00</w:t>
                  </w:r>
                </w:p>
              </w:tc>
              <w:tc>
                <w:tcPr>
                  <w:tcW w:w="2190" w:type="dxa"/>
                  <w:vMerge w:val="restart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机电楼</w:t>
                  </w:r>
                  <w:r w:rsidRPr="009D5E94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329</w:t>
                  </w:r>
                </w:p>
              </w:tc>
              <w:tc>
                <w:tcPr>
                  <w:tcW w:w="2175" w:type="dxa"/>
                  <w:vMerge w:val="restart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需在我校财务处网站上交复试费90元</w:t>
                  </w:r>
                </w:p>
              </w:tc>
            </w:tr>
            <w:tr w:rsidR="009D5E94" w:rsidRPr="009D5E94" w:rsidTr="009D5E94">
              <w:trPr>
                <w:trHeight w:val="315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9D5E94" w:rsidRPr="009D5E94" w:rsidTr="009D5E94">
              <w:trPr>
                <w:trHeight w:val="315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9D5E94" w:rsidRPr="009D5E94" w:rsidTr="009D5E94">
              <w:trPr>
                <w:trHeight w:val="1755"/>
                <w:tblCellSpacing w:w="0" w:type="dxa"/>
              </w:trPr>
              <w:tc>
                <w:tcPr>
                  <w:tcW w:w="153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笔试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4月17日</w:t>
                  </w: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br/>
                    <w:t>09：30-11:00</w:t>
                  </w:r>
                </w:p>
              </w:tc>
              <w:tc>
                <w:tcPr>
                  <w:tcW w:w="219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机电楼</w:t>
                  </w:r>
                  <w:r w:rsidRPr="009D5E94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326</w:t>
                  </w:r>
                </w:p>
              </w:tc>
              <w:tc>
                <w:tcPr>
                  <w:tcW w:w="2175" w:type="dxa"/>
                  <w:vMerge w:val="restart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持身份证入场</w:t>
                  </w:r>
                </w:p>
              </w:tc>
            </w:tr>
            <w:tr w:rsidR="009D5E94" w:rsidRPr="009D5E94" w:rsidTr="009D5E94">
              <w:trPr>
                <w:trHeight w:val="1095"/>
                <w:tblCellSpacing w:w="0" w:type="dxa"/>
              </w:trPr>
              <w:tc>
                <w:tcPr>
                  <w:tcW w:w="153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面试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outset" w:sz="6" w:space="0" w:color="000000"/>
                    <w:bottom w:val="nil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  <w:t>4月17日13：30</w:t>
                  </w:r>
                </w:p>
              </w:tc>
              <w:tc>
                <w:tcPr>
                  <w:tcW w:w="219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机电楼</w:t>
                  </w:r>
                  <w:r w:rsidRPr="009D5E94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326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9D5E94" w:rsidRPr="009D5E94" w:rsidTr="009D5E94">
              <w:trPr>
                <w:trHeight w:val="255"/>
                <w:tblCellSpacing w:w="0" w:type="dxa"/>
              </w:trPr>
              <w:tc>
                <w:tcPr>
                  <w:tcW w:w="5850" w:type="dxa"/>
                  <w:gridSpan w:val="3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45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Cs w:val="21"/>
                    </w:rPr>
                    <w:t>同等学历加试具体安排同上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二、资格审查所需材料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考生收到复试通知并同意复试后，准备以下资格审查材料，并于4月17日携带材料原件及复印件进行资格审查。具体材料包括：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1.有效居民身份证（如遇考生身份证丢失，可提交有效期内临时身份证或公安机关开具的户籍证明）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2.准考证（如丢失可登录</w:t>
            </w:r>
            <w:proofErr w:type="gramStart"/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研招网</w:t>
            </w:r>
            <w:proofErr w:type="gramEnd"/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重新下载）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3.学历学籍材料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（1）应届本科毕业生：《教育部学籍在线验证报告》（中国高等教育学生</w:t>
            </w: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信息网）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（2）往届考生：学历证书、学位证书，如学历校验未通过或学历证书丢失，提交《教育部学历证书电子注册备案表》（中国高等教育学生信息网）或《中国高等教育学历认证报告》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（3）在境外获得学历学位证书的考生：《国外学历学位认证书》（教育部留学服务中心）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4.大学学习成绩单（加盖毕业学校教务处或人事档案管理部门印章）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5.其他材料自定义材料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（1）《2023年硕士研究生招生复试考生诚信考试承诺书》（打印纸质版，考生签字。）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（2）政审材料（档案或工作所在校的人事、政工部门填写并加盖印章）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（3）外语水平证明、发表论文、专利、各项获奖证书等。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6.符合初试加分或照顾政策的考生相关证明材料。学院将根据教育部相关文件要求和名单审核考生资格。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7.复试缴费凭证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三、拟定复试名单</w:t>
            </w:r>
          </w:p>
          <w:p w:rsidR="009D5E94" w:rsidRPr="009D5E94" w:rsidRDefault="009D5E94" w:rsidP="009D5E94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5E94">
              <w:rPr>
                <w:rFonts w:ascii="宋体" w:eastAsia="宋体" w:hAnsi="宋体" w:cs="宋体"/>
                <w:kern w:val="0"/>
                <w:sz w:val="24"/>
                <w:szCs w:val="24"/>
              </w:rPr>
              <w:t>根据《天津职业技术师范大学电子工程学院2023年硕士研究生招生复试细则及调剂办法》的第五条第2项中规定，根据差额复试原则，将考生按照初试成绩总分由高到低进行排名，复试差额比例为150%，结合报考情况，确定调剂复试考生名单如下：</w:t>
            </w:r>
          </w:p>
          <w:tbl>
            <w:tblPr>
              <w:tblW w:w="876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2"/>
              <w:gridCol w:w="2554"/>
              <w:gridCol w:w="1698"/>
              <w:gridCol w:w="1983"/>
              <w:gridCol w:w="1563"/>
            </w:tblGrid>
            <w:tr w:rsidR="009D5E94" w:rsidRPr="009D5E94" w:rsidTr="009D5E94">
              <w:trPr>
                <w:tblCellSpacing w:w="0" w:type="dxa"/>
              </w:trPr>
              <w:tc>
                <w:tcPr>
                  <w:tcW w:w="96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ind w:firstLine="480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考生编号（15位）</w:t>
                  </w:r>
                </w:p>
              </w:tc>
              <w:tc>
                <w:tcPr>
                  <w:tcW w:w="16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ind w:firstLine="48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98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ind w:firstLine="48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初试成绩</w:t>
                  </w:r>
                </w:p>
              </w:tc>
              <w:tc>
                <w:tcPr>
                  <w:tcW w:w="156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ind w:firstLine="48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备注</w:t>
                  </w:r>
                </w:p>
              </w:tc>
            </w:tr>
            <w:tr w:rsidR="009D5E94" w:rsidRPr="009D5E94" w:rsidTr="009D5E94">
              <w:trPr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10423337131920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许鹏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343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9D5E94" w:rsidRPr="009D5E94" w:rsidTr="009D5E94">
              <w:trPr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100093110901214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马玉福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9D5E94" w:rsidRPr="009D5E94" w:rsidTr="009D5E94">
              <w:trPr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118453001002688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余炼</w:t>
                  </w:r>
                  <w:proofErr w:type="gramEnd"/>
                </w:p>
              </w:tc>
              <w:tc>
                <w:tcPr>
                  <w:tcW w:w="198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9D5E94" w:rsidRPr="009D5E94" w:rsidTr="009D5E94">
              <w:trPr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106173202005701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陈子杰</w:t>
                  </w:r>
                  <w:proofErr w:type="gramEnd"/>
                </w:p>
              </w:tc>
              <w:tc>
                <w:tcPr>
                  <w:tcW w:w="198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334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9D5E94" w:rsidRPr="009D5E94" w:rsidTr="009D5E94">
              <w:trPr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116643141544683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刘智豪</w:t>
                  </w:r>
                  <w:proofErr w:type="gramEnd"/>
                </w:p>
              </w:tc>
              <w:tc>
                <w:tcPr>
                  <w:tcW w:w="198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329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9D5E94" w:rsidRPr="009D5E94" w:rsidTr="009D5E94">
              <w:trPr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104953000001761</w:t>
                  </w:r>
                </w:p>
              </w:tc>
              <w:tc>
                <w:tcPr>
                  <w:tcW w:w="1695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张帅杰</w:t>
                  </w:r>
                  <w:proofErr w:type="gramEnd"/>
                </w:p>
              </w:tc>
              <w:tc>
                <w:tcPr>
                  <w:tcW w:w="198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328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9D5E94" w:rsidRPr="009D5E94" w:rsidRDefault="009D5E94" w:rsidP="009D5E94">
                  <w:pPr>
                    <w:widowControl/>
                    <w:spacing w:before="100" w:beforeAutospacing="1" w:after="100" w:afterAutospacing="1" w:line="270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9D5E9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D5E94" w:rsidRPr="009D5E94" w:rsidRDefault="009D5E94" w:rsidP="009D5E94">
            <w:pPr>
              <w:widowControl/>
              <w:spacing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D5E9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为了确保复试录取工作的公平公正，设立咨询和举报电话，负责解答考生咨询并接受考生和社会监督。</w:t>
            </w:r>
          </w:p>
          <w:p w:rsidR="009D5E94" w:rsidRPr="009D5E94" w:rsidRDefault="009D5E94" w:rsidP="009D5E94">
            <w:pPr>
              <w:widowControl/>
              <w:spacing w:line="270" w:lineRule="atLeast"/>
              <w:ind w:firstLine="480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9D5E9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咨询电话：天津职业技术师范大学电子工程学院 邓老师 15822968669</w:t>
            </w:r>
          </w:p>
          <w:p w:rsidR="009D5E94" w:rsidRPr="009D5E94" w:rsidRDefault="009D5E94" w:rsidP="009D5E94">
            <w:pPr>
              <w:widowControl/>
              <w:spacing w:line="270" w:lineRule="atLeast"/>
              <w:ind w:firstLine="480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9D5E9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举报电话：天津职业技术师范大学研究生处 022-88181618</w:t>
            </w:r>
          </w:p>
          <w:p w:rsidR="009D5E94" w:rsidRPr="009D5E94" w:rsidRDefault="009D5E94" w:rsidP="009D5E94">
            <w:pPr>
              <w:widowControl/>
              <w:spacing w:line="270" w:lineRule="atLeast"/>
              <w:ind w:firstLine="480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9D5E9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  <w:p w:rsidR="009D5E94" w:rsidRPr="009D5E94" w:rsidRDefault="009D5E94" w:rsidP="009D5E94">
            <w:pPr>
              <w:widowControl/>
              <w:spacing w:line="270" w:lineRule="atLeast"/>
              <w:ind w:firstLine="480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9D5E9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                                      </w:t>
            </w:r>
            <w:r w:rsidRPr="009D5E9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 xml:space="preserve">       电子工程学院 </w:t>
            </w:r>
            <w:r w:rsidRPr="009D5E9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  <w:p w:rsidR="009D5E94" w:rsidRPr="009D5E94" w:rsidRDefault="009D5E94" w:rsidP="009D5E94">
            <w:pPr>
              <w:widowControl/>
              <w:spacing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D5E9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                                                2023年4月14日 </w:t>
            </w:r>
            <w:r w:rsidRPr="009D5E9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</w:tc>
      </w:tr>
    </w:tbl>
    <w:p w:rsidR="00A629C1" w:rsidRDefault="00A629C1">
      <w:bookmarkStart w:id="0" w:name="_GoBack"/>
      <w:bookmarkEnd w:id="0"/>
    </w:p>
    <w:sectPr w:rsidR="00A629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ED"/>
    <w:rsid w:val="002C3FED"/>
    <w:rsid w:val="009D5E94"/>
    <w:rsid w:val="00A6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5540">
    <w:name w:val="timestyle45540"/>
    <w:basedOn w:val="a0"/>
    <w:rsid w:val="009D5E94"/>
  </w:style>
  <w:style w:type="character" w:customStyle="1" w:styleId="authorstyle45540">
    <w:name w:val="authorstyle45540"/>
    <w:basedOn w:val="a0"/>
    <w:rsid w:val="009D5E94"/>
  </w:style>
  <w:style w:type="character" w:customStyle="1" w:styleId="wbcontent">
    <w:name w:val="wb_content"/>
    <w:basedOn w:val="a0"/>
    <w:rsid w:val="009D5E94"/>
  </w:style>
  <w:style w:type="paragraph" w:styleId="a3">
    <w:name w:val="Normal (Web)"/>
    <w:basedOn w:val="a"/>
    <w:uiPriority w:val="99"/>
    <w:semiHidden/>
    <w:unhideWhenUsed/>
    <w:rsid w:val="009D5E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5E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5540">
    <w:name w:val="timestyle45540"/>
    <w:basedOn w:val="a0"/>
    <w:rsid w:val="009D5E94"/>
  </w:style>
  <w:style w:type="character" w:customStyle="1" w:styleId="authorstyle45540">
    <w:name w:val="authorstyle45540"/>
    <w:basedOn w:val="a0"/>
    <w:rsid w:val="009D5E94"/>
  </w:style>
  <w:style w:type="character" w:customStyle="1" w:styleId="wbcontent">
    <w:name w:val="wb_content"/>
    <w:basedOn w:val="a0"/>
    <w:rsid w:val="009D5E94"/>
  </w:style>
  <w:style w:type="paragraph" w:styleId="a3">
    <w:name w:val="Normal (Web)"/>
    <w:basedOn w:val="a"/>
    <w:uiPriority w:val="99"/>
    <w:semiHidden/>
    <w:unhideWhenUsed/>
    <w:rsid w:val="009D5E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5E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8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2023-05-23T01:50:00Z</dcterms:created>
  <dcterms:modified xsi:type="dcterms:W3CDTF">2023-05-23T01:51:00Z</dcterms:modified>
</cp:coreProperties>
</file>